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0001188662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560"/>
        <w:spacing w:after="0" w:line="281" w:lineRule="auto"/>
        <w:rPr>
          <w:sz w:val="20"/>
          <w:szCs w:val="20"/>
          <w:color w:val="auto"/>
        </w:rPr>
      </w:pPr>
      <w:r>
        <w:rPr>
          <w:rFonts w:ascii="Times New Roman" w:cs="Times New Roman" w:eastAsia="Times New Roman" w:hAnsi="Times New Roman"/>
          <w:sz w:val="22"/>
          <w:szCs w:val="22"/>
          <w:color w:val="auto"/>
        </w:rPr>
        <w:t>CAPITAL ONE FINANCIAL CORPORATION 001-13300</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1680 Capital One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McLean</w:t>
      </w:r>
    </w:p>
    <w:p>
      <w:pPr>
        <w:spacing w:after="0" w:line="230" w:lineRule="auto"/>
        <w:rPr>
          <w:sz w:val="20"/>
          <w:szCs w:val="20"/>
          <w:color w:val="auto"/>
        </w:rPr>
      </w:pPr>
      <w:r>
        <w:rPr>
          <w:rFonts w:ascii="Times New Roman" w:cs="Times New Roman" w:eastAsia="Times New Roman" w:hAnsi="Times New Roman"/>
          <w:sz w:val="22"/>
          <w:szCs w:val="22"/>
          <w:color w:val="auto"/>
        </w:rPr>
        <w:t>VIRGINIA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22102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(703) 720-1000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ANN FRITZ HACKETT</w:t>
      </w:r>
    </w:p>
    <w:p>
      <w:pPr>
        <w:spacing w:after="0" w:line="44" w:lineRule="exact"/>
        <w:rPr>
          <w:sz w:val="24"/>
          <w:szCs w:val="24"/>
          <w:color w:val="auto"/>
        </w:rPr>
      </w:pPr>
    </w:p>
    <w:p>
      <w:pPr>
        <w:sectPr>
          <w:pgSz w:w="11900" w:h="16838" w:orient="portrait"/>
          <w:cols w:equalWidth="0" w:num="2">
            <w:col w:w="5780" w:space="720"/>
            <w:col w:w="47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27245</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4980920.00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622292783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05/12/2026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380" w:val="left"/>
          <w:tab w:leader="none" w:pos="5800" w:val="left"/>
          <w:tab w:leader="none" w:pos="6400" w:val="left"/>
          <w:tab w:leader="none" w:pos="7360" w:val="left"/>
          <w:tab w:leader="none" w:pos="858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40" w:val="left"/>
          <w:tab w:leader="none" w:pos="5920" w:val="left"/>
          <w:tab w:leader="none" w:pos="6260" w:val="left"/>
          <w:tab w:leader="none" w:pos="738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05/08/2013 Restricted Stock</w:t>
        <w:tab/>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27245</w:t>
      </w:r>
      <w:r>
        <w:rPr>
          <w:sz w:val="20"/>
          <w:szCs w:val="20"/>
          <w:color w:val="auto"/>
        </w:rPr>
        <w:tab/>
      </w:r>
      <w:r>
        <w:rPr>
          <w:rFonts w:ascii="Times New Roman" w:cs="Times New Roman" w:eastAsia="Times New Roman" w:hAnsi="Times New Roman"/>
          <w:sz w:val="21"/>
          <w:szCs w:val="21"/>
          <w:color w:val="auto"/>
        </w:rPr>
        <w:t>05/08/2013 Not Applicable</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6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52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during the period of 05/08/2013 through 05/08/2026</w:t>
      </w:r>
    </w:p>
    <w:p>
      <w:pPr>
        <w:spacing w:after="0"/>
        <w:rPr>
          <w:sz w:val="20"/>
          <w:szCs w:val="20"/>
          <w:color w:val="auto"/>
        </w:rPr>
      </w:pPr>
      <w:r>
        <w:rPr>
          <w:rFonts w:ascii="Times New Roman" w:cs="Times New Roman" w:eastAsia="Times New Roman" w:hAnsi="Times New Roman"/>
          <w:sz w:val="22"/>
          <w:szCs w:val="22"/>
          <w:color w:val="auto"/>
        </w:rPr>
        <w:t>05/12/2026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01/28/2026</w:t>
      </w:r>
    </w:p>
    <w:p>
      <w:pPr>
        <w:spacing w:after="0" w:line="612" w:lineRule="exact"/>
        <w:rPr>
          <w:sz w:val="20"/>
          <w:szCs w:val="20"/>
          <w:color w:val="auto"/>
        </w:rPr>
      </w:pPr>
    </w:p>
    <w:p>
      <w:pPr>
        <w:sectPr>
          <w:pgSz w:w="11900" w:h="16838" w:orient="portrait"/>
          <w:cols w:equalWidth="0" w:num="2">
            <w:col w:w="3440" w:space="720"/>
            <w:col w:w="708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Ann Fritz Hackett</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2026-05-12T15:11:20Z</dcterms:created>
  <dcterms:modified xsi:type="dcterms:W3CDTF">2026-05-12T15:11:20Z</dcterms:modified>
</cp:coreProperties>
</file>